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3" w:rsidRDefault="00E82493" w:rsidP="00E82493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  <w:sz w:val="20"/>
          <w:szCs w:val="20"/>
          <w:lang w:eastAsia="ru-RU"/>
        </w:rPr>
      </w:pPr>
      <w:bookmarkStart w:id="0" w:name="_GoBack"/>
      <w:bookmarkEnd w:id="0"/>
      <w:r w:rsidRPr="00E82493">
        <w:rPr>
          <w:rFonts w:ascii="Arial" w:eastAsia="Times New Roman" w:hAnsi="Arial" w:cs="Arial"/>
          <w:b/>
          <w:i/>
          <w:iCs/>
          <w:noProof/>
          <w:color w:val="808080" w:themeColor="background1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FFE7C7" wp14:editId="506B744A">
            <wp:simplePos x="0" y="0"/>
            <wp:positionH relativeFrom="column">
              <wp:posOffset>57150</wp:posOffset>
            </wp:positionH>
            <wp:positionV relativeFrom="page">
              <wp:posOffset>495300</wp:posOffset>
            </wp:positionV>
            <wp:extent cx="1353185" cy="1065530"/>
            <wp:effectExtent l="0" t="0" r="0" b="1270"/>
            <wp:wrapSquare wrapText="bothSides"/>
            <wp:docPr id="5" name="Рисунок 5" descr="ФНС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НС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493" w:rsidRPr="005D6193" w:rsidRDefault="00E82493" w:rsidP="00E82493">
      <w:pPr>
        <w:spacing w:after="0" w:line="360" w:lineRule="auto"/>
        <w:rPr>
          <w:rFonts w:ascii="Arial" w:hAnsi="Arial" w:cs="Arial"/>
          <w:b/>
          <w:noProof/>
          <w:color w:val="595959" w:themeColor="text1" w:themeTint="A6"/>
          <w:sz w:val="20"/>
          <w:szCs w:val="20"/>
          <w:lang w:eastAsia="ru-RU"/>
        </w:rPr>
      </w:pPr>
      <w:r w:rsidRPr="005D6193">
        <w:rPr>
          <w:rFonts w:ascii="Arial" w:hAnsi="Arial" w:cs="Arial"/>
          <w:b/>
          <w:noProof/>
          <w:color w:val="595959" w:themeColor="text1" w:themeTint="A6"/>
          <w:sz w:val="20"/>
          <w:szCs w:val="20"/>
          <w:lang w:eastAsia="ru-RU"/>
        </w:rPr>
        <w:t>МЕЖРАЙОННАЯ ИФНС РОССИИ № 9</w:t>
      </w:r>
    </w:p>
    <w:p w:rsidR="00E82493" w:rsidRPr="00E82493" w:rsidRDefault="00E82493" w:rsidP="00E82493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  <w:sz w:val="20"/>
          <w:szCs w:val="20"/>
          <w:lang w:eastAsia="ru-RU"/>
        </w:rPr>
      </w:pPr>
      <w:r w:rsidRPr="005D6193">
        <w:rPr>
          <w:rFonts w:ascii="Arial" w:hAnsi="Arial" w:cs="Arial"/>
          <w:b/>
          <w:noProof/>
          <w:color w:val="595959" w:themeColor="text1" w:themeTint="A6"/>
          <w:sz w:val="20"/>
          <w:szCs w:val="20"/>
          <w:lang w:eastAsia="ru-RU"/>
        </w:rPr>
        <w:t>ПО ТАМБОВСКОЙ ОБЛАСТИ</w:t>
      </w:r>
    </w:p>
    <w:p w:rsidR="00B87BEB" w:rsidRPr="00D84304" w:rsidRDefault="00E82493" w:rsidP="0058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583869" w:rsidRDefault="00583869" w:rsidP="00583869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ВНИМАНИЮ НАЛОГОПЛАТЕЛЬЩИКОВ!</w:t>
      </w:r>
    </w:p>
    <w:p w:rsidR="00583869" w:rsidRDefault="00583869" w:rsidP="00583869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B87BEB" w:rsidRPr="00D84304" w:rsidRDefault="00B87BEB" w:rsidP="00B87BE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84304">
        <w:rPr>
          <w:rFonts w:ascii="Arial" w:hAnsi="Arial" w:cs="Arial"/>
          <w:sz w:val="28"/>
          <w:szCs w:val="28"/>
        </w:rPr>
        <w:t>Межрайонная ИФНС России № 9 по Тамбовской области сообщает, что с 1 января 2021 года стартовала Декларационная кампания по налогу на доходы физических лиц (НДФЛ).</w:t>
      </w:r>
    </w:p>
    <w:p w:rsidR="00B87BEB" w:rsidRPr="00D84304" w:rsidRDefault="00B87BEB" w:rsidP="00B87BE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84304">
        <w:rPr>
          <w:rFonts w:ascii="Arial" w:hAnsi="Arial" w:cs="Arial"/>
          <w:sz w:val="28"/>
          <w:szCs w:val="28"/>
        </w:rPr>
        <w:t xml:space="preserve">Задекларировать доходы, полученные в 2020 году необходимо физическим лицам, которые продали имущество (находившееся в собственности </w:t>
      </w:r>
      <w:proofErr w:type="gramStart"/>
      <w:r w:rsidRPr="00D84304">
        <w:rPr>
          <w:rFonts w:ascii="Arial" w:hAnsi="Arial" w:cs="Arial"/>
          <w:sz w:val="28"/>
          <w:szCs w:val="28"/>
        </w:rPr>
        <w:t>менее минимального</w:t>
      </w:r>
      <w:proofErr w:type="gramEnd"/>
      <w:r w:rsidRPr="00D84304">
        <w:rPr>
          <w:rFonts w:ascii="Arial" w:hAnsi="Arial" w:cs="Arial"/>
          <w:sz w:val="28"/>
          <w:szCs w:val="28"/>
        </w:rPr>
        <w:t xml:space="preserve"> предельного срока владения), продали ценные бумаги, доли в уставном капитале, получили доходы от сдачи имущества в аренду, выиграли в лотерею или получили в дар имущество от лиц, не являющихся близкими родственниками.</w:t>
      </w:r>
    </w:p>
    <w:p w:rsidR="00B87BEB" w:rsidRDefault="00B87BEB" w:rsidP="00B87BE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84304">
        <w:rPr>
          <w:rFonts w:ascii="Arial" w:hAnsi="Arial" w:cs="Arial"/>
          <w:sz w:val="28"/>
          <w:szCs w:val="28"/>
        </w:rPr>
        <w:t>Также задекларировать доходы следует индивидуальным предпринимателям, занимающимся частной практикой нотариусам, адвокатам, учредившим адвокатские кабинеты и другим лицам, осуществляющим индивидуальную деятельность и иностранным гражданам.</w:t>
      </w:r>
    </w:p>
    <w:p w:rsidR="00B87BEB" w:rsidRDefault="00B87BEB" w:rsidP="00B87BE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84304">
        <w:rPr>
          <w:rFonts w:ascii="Arial" w:hAnsi="Arial" w:cs="Arial"/>
          <w:sz w:val="28"/>
          <w:szCs w:val="28"/>
        </w:rPr>
        <w:t>Обязанность по направлению декларации возникает и в том случае, если при выплате дохода налоговый агент не удержал НДФЛ и не сообщил об этом в налоговый орган.</w:t>
      </w:r>
      <w:r w:rsidRPr="00872D3C">
        <w:rPr>
          <w:rFonts w:ascii="Arial" w:hAnsi="Arial" w:cs="Arial"/>
          <w:sz w:val="28"/>
          <w:szCs w:val="28"/>
        </w:rPr>
        <w:t xml:space="preserve"> </w:t>
      </w:r>
    </w:p>
    <w:p w:rsidR="00B87BEB" w:rsidRPr="00D84304" w:rsidRDefault="00B87BEB" w:rsidP="00B87BE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84304">
        <w:rPr>
          <w:rFonts w:ascii="Arial" w:hAnsi="Arial" w:cs="Arial"/>
          <w:sz w:val="28"/>
          <w:szCs w:val="28"/>
        </w:rPr>
        <w:t>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B87BEB" w:rsidRPr="00D84304" w:rsidRDefault="00B87BEB" w:rsidP="00B87BE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84304">
        <w:rPr>
          <w:rFonts w:ascii="Arial" w:hAnsi="Arial" w:cs="Arial"/>
          <w:sz w:val="28"/>
          <w:szCs w:val="28"/>
        </w:rPr>
        <w:t>Представить декларацию о доходах 2020 года необходимо не позднее 30 апреля 2021 года.</w:t>
      </w:r>
      <w:r w:rsidRPr="009C3727">
        <w:rPr>
          <w:rFonts w:ascii="Arial" w:hAnsi="Arial" w:cs="Arial"/>
          <w:sz w:val="28"/>
          <w:szCs w:val="28"/>
        </w:rPr>
        <w:t xml:space="preserve"> </w:t>
      </w:r>
      <w:r w:rsidRPr="00D84304">
        <w:rPr>
          <w:rFonts w:ascii="Arial" w:hAnsi="Arial" w:cs="Arial"/>
          <w:sz w:val="28"/>
          <w:szCs w:val="28"/>
        </w:rPr>
        <w:t>Сделать это можно онлайн через сервис «Личный кабинет налогоплательщика для физических лиц» на официальном сайте ФНС России, через многофункциональные центры предоставления государственных и муниципальных услуг (МФЦ), лично (через представителя по доверенности) в налоговый орган по месту учета, либо направив декларацию по почте.</w:t>
      </w:r>
    </w:p>
    <w:p w:rsidR="00B87BEB" w:rsidRPr="00D84304" w:rsidRDefault="00B87BEB" w:rsidP="00B87BE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84304">
        <w:rPr>
          <w:rFonts w:ascii="Arial" w:hAnsi="Arial" w:cs="Arial"/>
          <w:sz w:val="28"/>
          <w:szCs w:val="28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B87BEB" w:rsidRPr="00D84304" w:rsidRDefault="00B87BEB" w:rsidP="00B87BE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84304">
        <w:rPr>
          <w:rFonts w:ascii="Arial" w:hAnsi="Arial" w:cs="Arial"/>
          <w:sz w:val="28"/>
          <w:szCs w:val="28"/>
        </w:rPr>
        <w:t xml:space="preserve">Уплатить НДФЛ, </w:t>
      </w:r>
      <w:proofErr w:type="gramStart"/>
      <w:r w:rsidRPr="00D84304">
        <w:rPr>
          <w:rFonts w:ascii="Arial" w:hAnsi="Arial" w:cs="Arial"/>
          <w:sz w:val="28"/>
          <w:szCs w:val="28"/>
        </w:rPr>
        <w:t>исчисленный</w:t>
      </w:r>
      <w:proofErr w:type="gramEnd"/>
      <w:r w:rsidRPr="00D84304">
        <w:rPr>
          <w:rFonts w:ascii="Arial" w:hAnsi="Arial" w:cs="Arial"/>
          <w:sz w:val="28"/>
          <w:szCs w:val="28"/>
        </w:rPr>
        <w:t xml:space="preserve"> в декларации, необходимо не позднее 15 июля 2021 года.</w:t>
      </w:r>
    </w:p>
    <w:p w:rsidR="00B87BEB" w:rsidRDefault="00B87BEB" w:rsidP="00B87BE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84304">
        <w:rPr>
          <w:rFonts w:ascii="Arial" w:hAnsi="Arial" w:cs="Arial"/>
          <w:sz w:val="28"/>
          <w:szCs w:val="28"/>
        </w:rPr>
        <w:t xml:space="preserve">Форма налоговой декларации по налогу на доходы физических лиц для декларирования доходов за 2020 год (форма 3-НДФЛ) изменена (приказ ФНС России от 28.08.2020 №ЕД-7-11/615@). </w:t>
      </w:r>
    </w:p>
    <w:p w:rsidR="005C1638" w:rsidRPr="00D84304" w:rsidRDefault="005C1638" w:rsidP="005C163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84304">
        <w:rPr>
          <w:rFonts w:ascii="Arial" w:hAnsi="Arial" w:cs="Arial"/>
          <w:sz w:val="28"/>
          <w:szCs w:val="28"/>
        </w:rPr>
        <w:t xml:space="preserve">Более подробную информацию можно получить по телефону </w:t>
      </w:r>
      <w:proofErr w:type="gramStart"/>
      <w:r w:rsidRPr="00D84304">
        <w:rPr>
          <w:rFonts w:ascii="Arial" w:hAnsi="Arial" w:cs="Arial"/>
          <w:sz w:val="28"/>
          <w:szCs w:val="28"/>
        </w:rPr>
        <w:t>Единого</w:t>
      </w:r>
      <w:proofErr w:type="gramEnd"/>
      <w:r w:rsidRPr="00D84304">
        <w:rPr>
          <w:rFonts w:ascii="Arial" w:hAnsi="Arial" w:cs="Arial"/>
          <w:sz w:val="28"/>
          <w:szCs w:val="28"/>
        </w:rPr>
        <w:t xml:space="preserve"> Контакт-центра ФНС России</w:t>
      </w:r>
      <w:r>
        <w:rPr>
          <w:rFonts w:ascii="Arial" w:hAnsi="Arial" w:cs="Arial"/>
          <w:sz w:val="28"/>
          <w:szCs w:val="28"/>
        </w:rPr>
        <w:t xml:space="preserve"> 8</w:t>
      </w:r>
      <w:r w:rsidR="005143B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800</w:t>
      </w:r>
      <w:r w:rsidR="005143B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222</w:t>
      </w:r>
      <w:r w:rsidR="005143B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2222.</w:t>
      </w:r>
    </w:p>
    <w:p w:rsidR="00B87BEB" w:rsidRPr="00D84304" w:rsidRDefault="00B87BEB" w:rsidP="005C16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577D" w:rsidRPr="00C324F9" w:rsidRDefault="00A3577D" w:rsidP="00C324F9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ru-RU"/>
        </w:rPr>
      </w:pPr>
    </w:p>
    <w:sectPr w:rsidR="00A3577D" w:rsidRPr="00C324F9" w:rsidSect="00A3577D">
      <w:headerReference w:type="default" r:id="rId9"/>
      <w:footerReference w:type="default" r:id="rId10"/>
      <w:pgSz w:w="11906" w:h="16838"/>
      <w:pgMar w:top="567" w:right="851" w:bottom="284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48" w:rsidRDefault="009E4048" w:rsidP="00B423E0">
      <w:pPr>
        <w:spacing w:after="0" w:line="240" w:lineRule="auto"/>
      </w:pPr>
      <w:r>
        <w:separator/>
      </w:r>
    </w:p>
  </w:endnote>
  <w:endnote w:type="continuationSeparator" w:id="0">
    <w:p w:rsidR="009E4048" w:rsidRDefault="009E4048" w:rsidP="00B4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0" w:rsidRDefault="00774B5A">
    <w:pPr>
      <w:pStyle w:val="a8"/>
    </w:pPr>
    <w:r>
      <w:rPr>
        <w:rFonts w:ascii="Arial" w:hAnsi="Arial" w:cs="Arial"/>
        <w:b/>
        <w:noProof/>
        <w:lang w:eastAsia="ru-RU"/>
      </w:rPr>
      <w:drawing>
        <wp:inline distT="0" distB="0" distL="0" distR="0" wp14:anchorId="690CF1DF" wp14:editId="30A7DE4A">
          <wp:extent cx="6334125" cy="39052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3E0" w:rsidRDefault="00B423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48" w:rsidRDefault="009E4048" w:rsidP="00B423E0">
      <w:pPr>
        <w:spacing w:after="0" w:line="240" w:lineRule="auto"/>
      </w:pPr>
      <w:r>
        <w:separator/>
      </w:r>
    </w:p>
  </w:footnote>
  <w:footnote w:type="continuationSeparator" w:id="0">
    <w:p w:rsidR="009E4048" w:rsidRDefault="009E4048" w:rsidP="00B4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0" w:rsidRDefault="00B423E0" w:rsidP="00E82493">
    <w:pPr>
      <w:pStyle w:val="a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3B"/>
    <w:rsid w:val="00055E32"/>
    <w:rsid w:val="00071D05"/>
    <w:rsid w:val="000C51F9"/>
    <w:rsid w:val="000E424E"/>
    <w:rsid w:val="000F063D"/>
    <w:rsid w:val="001C787B"/>
    <w:rsid w:val="002100F8"/>
    <w:rsid w:val="0022086C"/>
    <w:rsid w:val="002313D9"/>
    <w:rsid w:val="002B4E87"/>
    <w:rsid w:val="002E38F0"/>
    <w:rsid w:val="00362C63"/>
    <w:rsid w:val="00376AD6"/>
    <w:rsid w:val="003C713D"/>
    <w:rsid w:val="003E0300"/>
    <w:rsid w:val="00426F51"/>
    <w:rsid w:val="00445AAE"/>
    <w:rsid w:val="004A3CCE"/>
    <w:rsid w:val="004E0FC4"/>
    <w:rsid w:val="00501550"/>
    <w:rsid w:val="005143B8"/>
    <w:rsid w:val="00523CE0"/>
    <w:rsid w:val="0054169E"/>
    <w:rsid w:val="00575135"/>
    <w:rsid w:val="00583869"/>
    <w:rsid w:val="00595D76"/>
    <w:rsid w:val="005B4535"/>
    <w:rsid w:val="005C1638"/>
    <w:rsid w:val="005D6193"/>
    <w:rsid w:val="005E377F"/>
    <w:rsid w:val="0061355F"/>
    <w:rsid w:val="00660867"/>
    <w:rsid w:val="006E20BE"/>
    <w:rsid w:val="006E2537"/>
    <w:rsid w:val="00757C50"/>
    <w:rsid w:val="00774B5A"/>
    <w:rsid w:val="00781F9D"/>
    <w:rsid w:val="007D7755"/>
    <w:rsid w:val="007E1AFD"/>
    <w:rsid w:val="007F466A"/>
    <w:rsid w:val="008C1576"/>
    <w:rsid w:val="009112C3"/>
    <w:rsid w:val="00941EE5"/>
    <w:rsid w:val="00945F1B"/>
    <w:rsid w:val="0096634A"/>
    <w:rsid w:val="00986E1C"/>
    <w:rsid w:val="009E4048"/>
    <w:rsid w:val="00A1487D"/>
    <w:rsid w:val="00A26895"/>
    <w:rsid w:val="00A32D04"/>
    <w:rsid w:val="00A3577D"/>
    <w:rsid w:val="00A9453B"/>
    <w:rsid w:val="00AC5760"/>
    <w:rsid w:val="00AD5AD0"/>
    <w:rsid w:val="00AF46E5"/>
    <w:rsid w:val="00B27F8A"/>
    <w:rsid w:val="00B423E0"/>
    <w:rsid w:val="00B438ED"/>
    <w:rsid w:val="00B640D4"/>
    <w:rsid w:val="00B7149A"/>
    <w:rsid w:val="00B86D41"/>
    <w:rsid w:val="00B87BEB"/>
    <w:rsid w:val="00BB5D8B"/>
    <w:rsid w:val="00BB7C0F"/>
    <w:rsid w:val="00BC4107"/>
    <w:rsid w:val="00BD70B4"/>
    <w:rsid w:val="00BD75E3"/>
    <w:rsid w:val="00BF12A3"/>
    <w:rsid w:val="00BF232D"/>
    <w:rsid w:val="00BF7C83"/>
    <w:rsid w:val="00C00269"/>
    <w:rsid w:val="00C02BBC"/>
    <w:rsid w:val="00C15BB0"/>
    <w:rsid w:val="00C163C0"/>
    <w:rsid w:val="00C324F9"/>
    <w:rsid w:val="00C624D0"/>
    <w:rsid w:val="00C90022"/>
    <w:rsid w:val="00CB18A1"/>
    <w:rsid w:val="00CF2022"/>
    <w:rsid w:val="00CF3A1E"/>
    <w:rsid w:val="00D344EF"/>
    <w:rsid w:val="00D97413"/>
    <w:rsid w:val="00DA1F00"/>
    <w:rsid w:val="00DF24F7"/>
    <w:rsid w:val="00E82493"/>
    <w:rsid w:val="00EA2AC8"/>
    <w:rsid w:val="00EE1E42"/>
    <w:rsid w:val="00F25866"/>
    <w:rsid w:val="00F8371A"/>
    <w:rsid w:val="00FD3FF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5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3E0"/>
  </w:style>
  <w:style w:type="paragraph" w:styleId="a8">
    <w:name w:val="footer"/>
    <w:basedOn w:val="a"/>
    <w:link w:val="a9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5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3E0"/>
  </w:style>
  <w:style w:type="paragraph" w:styleId="a8">
    <w:name w:val="footer"/>
    <w:basedOn w:val="a"/>
    <w:link w:val="a9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7F90-9335-4B27-820E-99D7CC53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№9 по Тамбовской обл.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Кононерова Татьяна Анатольевна</dc:creator>
  <cp:lastModifiedBy>Карякина Елена Вячеславовна</cp:lastModifiedBy>
  <cp:revision>2</cp:revision>
  <cp:lastPrinted>2020-10-15T15:31:00Z</cp:lastPrinted>
  <dcterms:created xsi:type="dcterms:W3CDTF">2021-02-08T13:46:00Z</dcterms:created>
  <dcterms:modified xsi:type="dcterms:W3CDTF">2021-02-08T13:46:00Z</dcterms:modified>
</cp:coreProperties>
</file>